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1AE2">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40"/>
          <w:szCs w:val="40"/>
        </w:rPr>
        <w:t>Firetrol M</w:t>
      </w:r>
      <w:r>
        <w:rPr>
          <w:rFonts w:ascii="Poppins" w:hAnsi="Poppins" w:cs="Poppins"/>
          <w:sz w:val="28"/>
          <w:szCs w:val="28"/>
        </w:rPr>
        <w:t>ark</w:t>
      </w:r>
      <w:r>
        <w:rPr>
          <w:rFonts w:ascii="Poppins" w:hAnsi="Poppins" w:cs="Poppins"/>
          <w:sz w:val="46"/>
          <w:szCs w:val="46"/>
          <w:vertAlign w:val="superscript"/>
        </w:rPr>
        <w:t>III</w:t>
      </w:r>
      <w:r>
        <w:rPr>
          <w:rFonts w:ascii="Poppins" w:hAnsi="Poppins" w:cs="Poppins"/>
          <w:sz w:val="40"/>
          <w:szCs w:val="40"/>
        </w:rPr>
        <w:t xml:space="preserve"> Electric Fire Pump Controller</w:t>
      </w:r>
    </w:p>
    <w:p w:rsidR="00000000" w:rsidRDefault="00661AE2">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FTA1930/FTA950 - Solid State Reduced Current Starting with Power Transfer Switch</w:t>
      </w:r>
    </w:p>
    <w:p w:rsidR="00000000" w:rsidRDefault="00661AE2">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661AE2">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661AE2">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661AE2">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661AE2">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661AE2">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661AE2">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661AE2">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661AE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661AE2">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661AE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661AE2">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All controller components shall be front mounted, wired and front accessible for main</w:t>
      </w:r>
      <w:r>
        <w:rPr>
          <w:rFonts w:ascii="Poppins" w:hAnsi="Poppins" w:cs="Poppins"/>
        </w:rPr>
        <w:t>tenance. The available short circuit current ratings are shown below. The ratings shall apply to the normal and emerge</w:t>
      </w:r>
      <w:r>
        <w:rPr>
          <w:rFonts w:ascii="Poppins" w:hAnsi="Poppins" w:cs="Poppins"/>
        </w:rPr>
        <w:t>ncy power components.</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661AE2">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ind w:left="80"/>
              <w:rPr>
                <w:rFonts w:ascii="Times New Roman" w:hAnsi="Times New Roman"/>
                <w:sz w:val="24"/>
                <w:szCs w:val="24"/>
              </w:rPr>
            </w:pPr>
            <w:r w:rsidRPr="00661AE2">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61AE2">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61AE2">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61AE2">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61AE2">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61AE2">
              <w:rPr>
                <w:rFonts w:ascii="Poppins" w:hAnsi="Poppins" w:cs="Poppins"/>
                <w:sz w:val="16"/>
                <w:szCs w:val="16"/>
              </w:rPr>
              <w:t>550-600</w:t>
            </w:r>
          </w:p>
        </w:tc>
      </w:tr>
      <w:tr w:rsidR="00000000" w:rsidRPr="00661AE2">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5-500 HP</w:t>
            </w:r>
          </w:p>
        </w:tc>
      </w:tr>
      <w:tr w:rsidR="00000000" w:rsidRPr="00661AE2">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ind w:left="80"/>
              <w:rPr>
                <w:rFonts w:ascii="Times New Roman" w:hAnsi="Times New Roman"/>
                <w:sz w:val="24"/>
                <w:szCs w:val="24"/>
              </w:rPr>
            </w:pPr>
            <w:r w:rsidRPr="00661AE2">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N/A</w:t>
            </w:r>
          </w:p>
        </w:tc>
      </w:tr>
      <w:tr w:rsidR="00000000" w:rsidRPr="00661AE2">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ind w:left="80"/>
              <w:rPr>
                <w:rFonts w:ascii="Times New Roman" w:hAnsi="Times New Roman"/>
                <w:sz w:val="24"/>
                <w:szCs w:val="24"/>
              </w:rPr>
            </w:pPr>
            <w:r w:rsidRPr="00661AE2">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r>
      <w:tr w:rsidR="00000000" w:rsidRPr="00661AE2">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ind w:left="80"/>
              <w:rPr>
                <w:rFonts w:ascii="Times New Roman" w:hAnsi="Times New Roman"/>
                <w:sz w:val="24"/>
                <w:szCs w:val="24"/>
              </w:rPr>
            </w:pPr>
            <w:r w:rsidRPr="00661AE2">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r>
      <w:tr w:rsidR="00000000" w:rsidRPr="00661AE2">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ind w:left="80"/>
              <w:rPr>
                <w:rFonts w:ascii="Times New Roman" w:hAnsi="Times New Roman"/>
                <w:sz w:val="24"/>
                <w:szCs w:val="24"/>
              </w:rPr>
            </w:pPr>
            <w:r w:rsidRPr="00661AE2">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61AE2">
              <w:rPr>
                <w:rFonts w:ascii="Poppins" w:hAnsi="Poppins" w:cs="Poppins"/>
                <w:sz w:val="14"/>
                <w:szCs w:val="14"/>
              </w:rPr>
              <w:t>100kA</w:t>
            </w:r>
          </w:p>
        </w:tc>
      </w:tr>
      <w:tr w:rsidR="00000000" w:rsidRPr="00661AE2">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ind w:left="80"/>
              <w:rPr>
                <w:rFonts w:ascii="Times New Roman" w:hAnsi="Times New Roman"/>
                <w:sz w:val="24"/>
                <w:szCs w:val="24"/>
              </w:rPr>
            </w:pPr>
            <w:r w:rsidRPr="00661AE2">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61AE2">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61AE2">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61AE2">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61AE2">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61AE2">
              <w:rPr>
                <w:rFonts w:ascii="Poppins" w:hAnsi="Poppins" w:cs="Poppins"/>
                <w:sz w:val="15"/>
                <w:szCs w:val="15"/>
              </w:rPr>
              <w:t>50kA</w:t>
            </w:r>
          </w:p>
        </w:tc>
      </w:tr>
      <w:tr w:rsidR="00000000" w:rsidRPr="00661AE2">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61AE2">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61AE2">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61AE2">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661AE2" w:rsidRDefault="00661AE2">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61AE2">
              <w:rPr>
                <w:rFonts w:ascii="Poppins" w:hAnsi="Poppins" w:cs="Poppins"/>
                <w:sz w:val="15"/>
                <w:szCs w:val="15"/>
              </w:rPr>
              <w:t>440-480</w:t>
            </w:r>
          </w:p>
        </w:tc>
      </w:tr>
      <w:tr w:rsidR="00000000" w:rsidRPr="00661AE2">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ind w:left="80"/>
              <w:rPr>
                <w:rFonts w:ascii="Times New Roman" w:hAnsi="Times New Roman"/>
                <w:sz w:val="24"/>
                <w:szCs w:val="24"/>
              </w:rPr>
            </w:pPr>
            <w:r w:rsidRPr="00661AE2">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61AE2">
              <w:rPr>
                <w:rFonts w:ascii="Poppins" w:hAnsi="Poppins" w:cs="Poppins"/>
                <w:sz w:val="14"/>
                <w:szCs w:val="14"/>
              </w:rPr>
              <w:t>450-500 HP</w:t>
            </w:r>
          </w:p>
        </w:tc>
      </w:tr>
      <w:tr w:rsidR="00000000" w:rsidRPr="00661AE2">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ind w:left="80"/>
              <w:rPr>
                <w:rFonts w:ascii="Times New Roman" w:hAnsi="Times New Roman"/>
                <w:sz w:val="24"/>
                <w:szCs w:val="24"/>
              </w:rPr>
            </w:pPr>
            <w:r w:rsidRPr="00661AE2">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50kA</w:t>
            </w:r>
          </w:p>
        </w:tc>
      </w:tr>
      <w:tr w:rsidR="00000000" w:rsidRPr="00661AE2">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ind w:left="80"/>
              <w:rPr>
                <w:rFonts w:ascii="Times New Roman" w:hAnsi="Times New Roman"/>
                <w:sz w:val="24"/>
                <w:szCs w:val="24"/>
              </w:rPr>
            </w:pPr>
            <w:r w:rsidRPr="00661AE2">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61AE2">
              <w:rPr>
                <w:rFonts w:ascii="Poppins" w:hAnsi="Poppins" w:cs="Poppins"/>
                <w:sz w:val="13"/>
                <w:szCs w:val="13"/>
              </w:rPr>
              <w:t>N/A</w:t>
            </w:r>
          </w:p>
        </w:tc>
      </w:tr>
      <w:tr w:rsidR="00000000" w:rsidRPr="00661AE2">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75" w:lineRule="exact"/>
              <w:ind w:left="80"/>
              <w:rPr>
                <w:rFonts w:ascii="Times New Roman" w:hAnsi="Times New Roman"/>
                <w:sz w:val="24"/>
                <w:szCs w:val="24"/>
              </w:rPr>
            </w:pPr>
            <w:r w:rsidRPr="00661AE2">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61AE2">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61AE2">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61AE2">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61AE2">
              <w:rPr>
                <w:rFonts w:ascii="Poppins" w:hAnsi="Poppins" w:cs="Poppins"/>
                <w:sz w:val="13"/>
                <w:szCs w:val="13"/>
              </w:rPr>
              <w:t>100kA</w:t>
            </w:r>
          </w:p>
        </w:tc>
      </w:tr>
      <w:tr w:rsidR="00000000" w:rsidRPr="00661AE2">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5" w:lineRule="exact"/>
              <w:ind w:left="80"/>
              <w:rPr>
                <w:rFonts w:ascii="Times New Roman" w:hAnsi="Times New Roman"/>
                <w:sz w:val="24"/>
                <w:szCs w:val="24"/>
              </w:rPr>
            </w:pPr>
            <w:r w:rsidRPr="00661AE2">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61AE2">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61AE2">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61AE2">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61AE2">
              <w:rPr>
                <w:rFonts w:ascii="Poppins" w:hAnsi="Poppins" w:cs="Poppins"/>
                <w:sz w:val="14"/>
                <w:szCs w:val="14"/>
              </w:rPr>
              <w:t>N/A</w:t>
            </w:r>
          </w:p>
        </w:tc>
      </w:tr>
      <w:tr w:rsidR="00000000" w:rsidRPr="00661AE2">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4" w:lineRule="exact"/>
              <w:ind w:left="80"/>
              <w:rPr>
                <w:rFonts w:ascii="Times New Roman" w:hAnsi="Times New Roman"/>
                <w:sz w:val="24"/>
                <w:szCs w:val="24"/>
              </w:rPr>
            </w:pPr>
            <w:r w:rsidRPr="00661AE2">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61AE2">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61AE2">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61AE2">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61AE2" w:rsidRDefault="00661AE2">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61AE2">
              <w:rPr>
                <w:rFonts w:ascii="Poppins" w:hAnsi="Poppins" w:cs="Poppins"/>
                <w:sz w:val="15"/>
                <w:szCs w:val="15"/>
              </w:rPr>
              <w:t>N/A</w:t>
            </w:r>
          </w:p>
        </w:tc>
      </w:tr>
    </w:tbl>
    <w:p w:rsidR="00000000" w:rsidRDefault="00661AE2">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b/>
          <w:bCs/>
        </w:rPr>
        <w:t>1.4 Power Components</w:t>
      </w:r>
    </w:p>
    <w:p w:rsidR="00000000" w:rsidRDefault="00661AE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sz w:val="21"/>
          <w:szCs w:val="21"/>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sz w:val="21"/>
          <w:szCs w:val="21"/>
        </w:rPr>
        <w:t>ing padlocked in the OFF position for installation and maintenance safety, and shall also be</w:t>
      </w:r>
    </w:p>
    <w:p w:rsidR="00000000" w:rsidRDefault="00661AE2">
      <w:pPr>
        <w:widowControl w:val="0"/>
        <w:autoSpaceDE w:val="0"/>
        <w:autoSpaceDN w:val="0"/>
        <w:adjustRightInd w:val="0"/>
        <w:spacing w:after="0" w:line="240" w:lineRule="auto"/>
        <w:rPr>
          <w:rFonts w:ascii="Times New Roman" w:hAnsi="Times New Roman"/>
          <w:sz w:val="24"/>
          <w:szCs w:val="24"/>
        </w:rPr>
        <w:sectPr w:rsidR="00000000">
          <w:pgSz w:w="12240" w:h="15840"/>
          <w:pgMar w:top="474" w:right="540" w:bottom="594" w:left="1080" w:header="720" w:footer="720" w:gutter="0"/>
          <w:cols w:space="720" w:equalWidth="0">
            <w:col w:w="10620"/>
          </w:cols>
          <w:noEndnote/>
        </w:sectPr>
      </w:pPr>
    </w:p>
    <w:p w:rsidR="00000000" w:rsidRDefault="00661AE2">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bookmarkStart w:id="1" w:name="page2"/>
      <w:bookmarkEnd w:id="1"/>
      <w:r>
        <w:rPr>
          <w:rFonts w:ascii="Poppins" w:hAnsi="Poppins" w:cs="Poppins"/>
          <w:sz w:val="19"/>
          <w:szCs w:val="19"/>
        </w:rPr>
        <w:lastRenderedPageBreak/>
        <w:t>capable of being locked in the ON position without affecting the tripping characteristics of the circuit breaker.</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r>
        <w:rPr>
          <w:rFonts w:ascii="Poppins" w:hAnsi="Poppins" w:cs="Poppins"/>
        </w:rPr>
        <w:t>The controller wi</w:t>
      </w:r>
      <w:r>
        <w:rPr>
          <w:rFonts w:ascii="Poppins" w:hAnsi="Poppins" w:cs="Poppins"/>
        </w:rPr>
        <w:t>ll include a voltage surge arrestor and Solid State Reduced Current starting.</w:t>
      </w:r>
    </w:p>
    <w:p w:rsidR="00000000" w:rsidRDefault="00661AE2">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shall be equipped with a single handle, manually operated, emergency start mechanism capable of being latched in the ON position.</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Automatic Transfer Switch, electrically or manually op</w:t>
      </w:r>
      <w:r>
        <w:rPr>
          <w:rFonts w:ascii="Poppins" w:hAnsi="Poppins" w:cs="Poppins"/>
          <w:sz w:val="24"/>
          <w:szCs w:val="24"/>
        </w:rPr>
        <w:t>erated, mechanically he</w:t>
      </w:r>
      <w:r>
        <w:rPr>
          <w:rFonts w:ascii="Poppins" w:hAnsi="Poppins" w:cs="Poppins"/>
          <w:sz w:val="24"/>
          <w:szCs w:val="24"/>
        </w:rPr>
        <w:t>ld.</w:t>
      </w:r>
    </w:p>
    <w:p w:rsidR="00000000" w:rsidRDefault="00661AE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223" w:lineRule="auto"/>
        <w:ind w:left="500" w:right="60"/>
        <w:rPr>
          <w:rFonts w:ascii="Times New Roman" w:hAnsi="Times New Roman"/>
          <w:sz w:val="24"/>
          <w:szCs w:val="24"/>
        </w:rPr>
      </w:pPr>
      <w:r>
        <w:rPr>
          <w:rFonts w:ascii="Poppins" w:hAnsi="Poppins" w:cs="Poppins"/>
        </w:rPr>
        <w:t>The operator interface shall be a 7.0” LCD color touch screen (HMI technology) pow</w:t>
      </w:r>
      <w:r>
        <w:rPr>
          <w:rFonts w:ascii="Poppins" w:hAnsi="Poppins" w:cs="Poppins"/>
        </w:rPr>
        <w:t>ered by an embedded microcomputer with software PLC logic. Included shall be keypad type push-buttons for START, STOP, RUN TEST and TRANSFE</w:t>
      </w:r>
      <w:r>
        <w:rPr>
          <w:rFonts w:ascii="Poppins" w:hAnsi="Poppins" w:cs="Poppins"/>
        </w:rPr>
        <w:t xml:space="preserve">R SWITCH TEST. The 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661AE2">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98" w:lineRule="auto"/>
        <w:ind w:left="500" w:right="20"/>
        <w:rPr>
          <w:rFonts w:ascii="Times New Roman" w:hAnsi="Times New Roman"/>
          <w:sz w:val="24"/>
          <w:szCs w:val="24"/>
        </w:rPr>
      </w:pPr>
      <w:r>
        <w:rPr>
          <w:rFonts w:ascii="Poppins" w:hAnsi="Poppins" w:cs="Poppins"/>
          <w:sz w:val="18"/>
          <w:szCs w:val="18"/>
        </w:rPr>
        <w:t xml:space="preserve">The HMI shall graphically display the following: </w:t>
      </w:r>
      <w:r>
        <w:rPr>
          <w:rFonts w:ascii="Poppins" w:hAnsi="Poppins" w:cs="Poppins"/>
          <w:i/>
          <w:iCs/>
          <w:sz w:val="18"/>
          <w:szCs w:val="18"/>
        </w:rPr>
        <w:t>Voltage and Amperage of all 3 phas</w:t>
      </w:r>
      <w:r>
        <w:rPr>
          <w:rFonts w:ascii="Poppins" w:hAnsi="Poppins" w:cs="Poppins"/>
          <w:i/>
          <w:iCs/>
          <w:sz w:val="18"/>
          <w:szCs w:val="18"/>
        </w:rPr>
        <w:t xml:space="preserve">es simultaneously using true RMS Technology for </w:t>
      </w:r>
      <w:r>
        <w:rPr>
          <w:rFonts w:ascii="Poppins" w:hAnsi="Poppins" w:cs="Poppins"/>
          <w:i/>
          <w:iCs/>
          <w:sz w:val="18"/>
          <w:szCs w:val="18"/>
        </w:rPr>
        <w:t>both the Normal and Alternate Power Sources · Transfer Switch Status · Motor Stopped/Running · Starting Cause</w:t>
      </w:r>
    </w:p>
    <w:p w:rsidR="00000000" w:rsidRDefault="00661AE2">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93" w:lineRule="auto"/>
        <w:ind w:left="500" w:right="280"/>
        <w:rPr>
          <w:rFonts w:ascii="Times New Roman" w:hAnsi="Times New Roman"/>
          <w:sz w:val="24"/>
          <w:szCs w:val="24"/>
        </w:rPr>
      </w:pPr>
      <w:r>
        <w:rPr>
          <w:rFonts w:ascii="Poppins" w:hAnsi="Poppins" w:cs="Poppins"/>
          <w:sz w:val="23"/>
          <w:szCs w:val="23"/>
        </w:rPr>
        <w:t xml:space="preserve">System pressure shall be capable of being displayed as: </w:t>
      </w:r>
      <w:r>
        <w:rPr>
          <w:rFonts w:ascii="Poppins" w:hAnsi="Poppins" w:cs="Poppins"/>
          <w:i/>
          <w:iCs/>
          <w:sz w:val="23"/>
          <w:szCs w:val="23"/>
        </w:rPr>
        <w:t>PSI, kPa, Bar, Feet of Head</w:t>
      </w:r>
      <w:r>
        <w:rPr>
          <w:rFonts w:ascii="Poppins" w:hAnsi="Poppins" w:cs="Poppins"/>
          <w:sz w:val="23"/>
          <w:szCs w:val="23"/>
        </w:rPr>
        <w:t xml:space="preserve"> </w:t>
      </w:r>
      <w:r>
        <w:rPr>
          <w:rFonts w:ascii="Poppins" w:hAnsi="Poppins" w:cs="Poppins"/>
          <w:i/>
          <w:iCs/>
          <w:sz w:val="23"/>
          <w:szCs w:val="23"/>
        </w:rPr>
        <w:t>or Meters of Water.</w:t>
      </w:r>
    </w:p>
    <w:p w:rsidR="00000000" w:rsidRDefault="00661AE2">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93" w:lineRule="auto"/>
        <w:ind w:left="500" w:right="60"/>
        <w:rPr>
          <w:rFonts w:ascii="Times New Roman" w:hAnsi="Times New Roman"/>
          <w:sz w:val="24"/>
          <w:szCs w:val="24"/>
        </w:rPr>
      </w:pPr>
      <w:r>
        <w:rPr>
          <w:rFonts w:ascii="Poppins" w:hAnsi="Poppins" w:cs="Poppins"/>
          <w:sz w:val="23"/>
          <w:szCs w:val="23"/>
        </w:rPr>
        <w:t xml:space="preserve">The HMI shall allow programming and display of: </w:t>
      </w:r>
      <w:r>
        <w:rPr>
          <w:rFonts w:ascii="Poppins" w:hAnsi="Poppins" w:cs="Poppins"/>
          <w:i/>
          <w:iCs/>
          <w:sz w:val="23"/>
          <w:szCs w:val="23"/>
        </w:rPr>
        <w:t>C</w:t>
      </w:r>
      <w:r>
        <w:rPr>
          <w:rFonts w:ascii="Poppins" w:hAnsi="Poppins" w:cs="Poppins"/>
          <w:i/>
          <w:iCs/>
          <w:sz w:val="23"/>
          <w:szCs w:val="23"/>
        </w:rPr>
        <w:t>ut In &amp; Cut Out Pressure Settings ·</w:t>
      </w:r>
      <w:r>
        <w:rPr>
          <w:rFonts w:ascii="Poppins" w:hAnsi="Poppins" w:cs="Poppins"/>
          <w:sz w:val="23"/>
          <w:szCs w:val="23"/>
        </w:rPr>
        <w:t xml:space="preserve"> </w:t>
      </w:r>
      <w:r>
        <w:rPr>
          <w:rFonts w:ascii="Poppins" w:hAnsi="Poppins" w:cs="Poppins"/>
          <w:i/>
          <w:iCs/>
          <w:sz w:val="23"/>
          <w:szCs w:val="23"/>
        </w:rPr>
        <w:t>Minimum Run Timer · Sequential Start Timer · Periodic Test Timer</w:t>
      </w:r>
    </w:p>
    <w:p w:rsidR="00000000" w:rsidRDefault="00661AE2">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661AE2">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3"/>
          <w:szCs w:val="23"/>
        </w:rPr>
        <w:t xml:space="preserve">1.6 </w:t>
      </w:r>
      <w:r>
        <w:rPr>
          <w:rFonts w:ascii="Poppins" w:hAnsi="Poppins" w:cs="Poppins"/>
          <w:b/>
          <w:bCs/>
          <w:sz w:val="23"/>
          <w:szCs w:val="23"/>
        </w:rPr>
        <w:t>State and Alarm Indication</w:t>
      </w:r>
    </w:p>
    <w:p w:rsidR="00000000" w:rsidRDefault="00661AE2">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8"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Demand/Automatic S</w:t>
      </w:r>
      <w:r>
        <w:rPr>
          <w:rFonts w:ascii="Poppins" w:hAnsi="Poppins" w:cs="Poppins"/>
        </w:rPr>
        <w:t>tart • Pump Room Temperature • Lockout</w:t>
      </w:r>
    </w:p>
    <w:p w:rsidR="00000000" w:rsidRDefault="00661AE2">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97" w:lineRule="auto"/>
        <w:ind w:left="480" w:right="400"/>
        <w:rPr>
          <w:rFonts w:ascii="Times New Roman" w:hAnsi="Times New Roman"/>
          <w:sz w:val="24"/>
          <w:szCs w:val="24"/>
        </w:rPr>
      </w:pPr>
      <w:r>
        <w:rPr>
          <w:rFonts w:ascii="Poppins" w:hAnsi="Poppins" w:cs="Poppins"/>
          <w:sz w:val="18"/>
          <w:szCs w:val="18"/>
        </w:rPr>
        <w:t>Alternate Power Lock Rotor Current • Alternate Power Phase Reversal • Automat</w:t>
      </w:r>
      <w:r>
        <w:rPr>
          <w:rFonts w:ascii="Poppins" w:hAnsi="Poppins" w:cs="Poppins"/>
          <w:sz w:val="18"/>
          <w:szCs w:val="18"/>
        </w:rPr>
        <w:t>ic Power Transfer Switch Trouble • Locked Rotor Current • Fail To Start • Under/Over</w:t>
      </w:r>
    </w:p>
    <w:p w:rsidR="00000000" w:rsidRDefault="00661AE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Voltage • Phase Unbalance • Check Test Solenoid Valve • Week</w:t>
      </w:r>
      <w:r>
        <w:rPr>
          <w:rFonts w:ascii="Poppins" w:hAnsi="Poppins" w:cs="Poppins"/>
          <w:sz w:val="23"/>
          <w:szCs w:val="23"/>
        </w:rPr>
        <w:t>ly Test Cut-In Not Reached • Transducer Fault • Control Voltage Not Healthy • Motor Trou</w:t>
      </w:r>
      <w:r>
        <w:rPr>
          <w:rFonts w:ascii="Poppins" w:hAnsi="Poppins" w:cs="Poppins"/>
          <w:sz w:val="23"/>
          <w:szCs w:val="23"/>
        </w:rPr>
        <w:t>ble • Pump Room Alarm • Invalid Cut-In • Phase Reversal • Power Loss • Phase Loss L1 / L2 / L3 • Low Water Level • Pump On Demand • Low Ambient Temp. • Service Required</w:t>
      </w:r>
    </w:p>
    <w:p w:rsidR="00000000" w:rsidRDefault="00661AE2">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661AE2">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w:t>
      </w:r>
      <w:r>
        <w:rPr>
          <w:rFonts w:ascii="Poppins" w:hAnsi="Poppins" w:cs="Poppins"/>
          <w:sz w:val="24"/>
          <w:szCs w:val="24"/>
        </w:rPr>
        <w:t>ker Off or Tripped • Alternate Isolating Switch Tripped/ Open •</w:t>
      </w:r>
    </w:p>
    <w:p w:rsidR="00000000" w:rsidRDefault="00661AE2">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661AE2">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 xml:space="preserve">Power Available • Phase Reversal • Motor Run • Common Pump Room Alarm (Overvoltage, Undervoltage, Phase Unbalance, Low/High Pump Room Temperature) </w:t>
      </w:r>
      <w:r>
        <w:rPr>
          <w:rFonts w:ascii="Poppins" w:hAnsi="Poppins" w:cs="Poppins"/>
        </w:rPr>
        <w:t>• Common Motor Trouble (Overcurrent, Fail To Start, Undercurrent, Ground Fault) • Transfer Switch in Nor-mal Position • Transfer Switch in Alternate Position • Alternate Power Isolating Switch Off</w:t>
      </w:r>
    </w:p>
    <w:p w:rsidR="00000000" w:rsidRDefault="00661AE2">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794" w:left="540" w:header="720" w:footer="720" w:gutter="0"/>
          <w:cols w:space="720" w:equalWidth="0">
            <w:col w:w="10620"/>
          </w:cols>
          <w:noEndnote/>
        </w:sectPr>
      </w:pPr>
    </w:p>
    <w:p w:rsidR="00000000" w:rsidRDefault="00661AE2">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1.7 Pressure and Event Recording</w:t>
      </w:r>
    </w:p>
    <w:p w:rsidR="00000000" w:rsidRDefault="00661AE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shall display operational events for the lifetime of the controller and display the pressure data in text or grap</w:t>
      </w:r>
      <w:r>
        <w:rPr>
          <w:rFonts w:ascii="Poppins" w:hAnsi="Poppins" w:cs="Poppins"/>
          <w:sz w:val="21"/>
          <w:szCs w:val="21"/>
        </w:rPr>
        <w:t xml:space="preserve">hical form. The controller shall log the Date/Time of the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 xml:space="preserve">Start Count · Last Start Time · Min/Max/Average </w:t>
      </w:r>
      <w:r>
        <w:rPr>
          <w:rFonts w:ascii="Poppins" w:hAnsi="Poppins" w:cs="Poppins"/>
          <w:i/>
          <w:iCs/>
          <w:sz w:val="21"/>
          <w:szCs w:val="21"/>
        </w:rPr>
        <w:t>System Pressure · Min/Max/Average Pump Room Temp. · Jockey Pump On Time/Start Count/Last Start Time · Phase to Phase Voltages with Date Stamp · Amps Per Phase with Date Stamp</w:t>
      </w:r>
    </w:p>
    <w:p w:rsidR="00000000" w:rsidRDefault="00661AE2">
      <w:pPr>
        <w:pStyle w:val="DefaultParagraphFont"/>
        <w:widowControl w:val="0"/>
        <w:autoSpaceDE w:val="0"/>
        <w:autoSpaceDN w:val="0"/>
        <w:adjustRightInd w:val="0"/>
        <w:spacing w:after="0" w:line="226" w:lineRule="auto"/>
        <w:rPr>
          <w:rFonts w:ascii="Times New Roman" w:hAnsi="Times New Roman"/>
          <w:sz w:val="24"/>
          <w:szCs w:val="24"/>
        </w:rPr>
      </w:pPr>
      <w:r>
        <w:rPr>
          <w:rFonts w:ascii="Poppins" w:hAnsi="Poppins" w:cs="Poppins"/>
          <w:b/>
          <w:bCs/>
          <w:sz w:val="24"/>
          <w:szCs w:val="24"/>
        </w:rPr>
        <w:t>1.8 USB Host Controller</w:t>
      </w:r>
    </w:p>
    <w:p w:rsidR="00000000" w:rsidRDefault="00661AE2">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w:t>
      </w:r>
      <w:r>
        <w:rPr>
          <w:rFonts w:ascii="Poppins" w:hAnsi="Poppins" w:cs="Poppins"/>
          <w:sz w:val="24"/>
          <w:szCs w:val="24"/>
        </w:rPr>
        <w:t>hall be provided for downloading pressure and event logs.</w:t>
      </w:r>
    </w:p>
    <w:p w:rsidR="00000000" w:rsidRDefault="00661AE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661AE2">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661AE2">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661AE2">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FF6A88">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 The pressure </w:t>
      </w:r>
      <w:r w:rsidR="00FF6A88">
        <w:rPr>
          <w:rFonts w:ascii="Poppins" w:hAnsi="Poppins" w:cs="Poppins"/>
          <w:sz w:val="21"/>
          <w:szCs w:val="21"/>
        </w:rPr>
        <w:t>sensing</w:t>
      </w:r>
      <w:r>
        <w:rPr>
          <w:rFonts w:ascii="Poppins" w:hAnsi="Poppins" w:cs="Poppins"/>
          <w:sz w:val="21"/>
          <w:szCs w:val="21"/>
        </w:rPr>
        <w:t xml:space="preserve"> line connection to the transducer</w:t>
      </w:r>
      <w:r>
        <w:rPr>
          <w:rFonts w:ascii="Poppins" w:hAnsi="Poppins" w:cs="Poppins"/>
          <w:sz w:val="21"/>
          <w:szCs w:val="21"/>
        </w:rPr>
        <w:t xml:space="preserve"> shall be 1/2-inch FNPT. Provisions for a </w:t>
      </w:r>
      <w:r w:rsidR="00FF6A88">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661AE2">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661AE2">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2015 Inter-national Building Code, the 2016 California Building Code and OSHPD Special Seismic Certification Preapproval - OSP. The controller test criteria shall be per ICC-ES AC1</w:t>
      </w:r>
      <w:r>
        <w:rPr>
          <w:rFonts w:ascii="Poppins" w:hAnsi="Poppins" w:cs="Poppins"/>
        </w:rPr>
        <w:t>56 and the Seismic Parameters per ASCE 7-10 Chapter 13.</w:t>
      </w:r>
    </w:p>
    <w:p w:rsidR="00000000" w:rsidRDefault="00661AE2">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661AE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w:t>
      </w:r>
      <w:r>
        <w:rPr>
          <w:rFonts w:ascii="Poppins" w:hAnsi="Poppins" w:cs="Poppins"/>
          <w:sz w:val="21"/>
          <w:szCs w:val="21"/>
        </w:rPr>
        <w:t>ed via the START push-button, the RUN TEST push-button, or a remote signal from a manual device. Stopping can be achieved manually with the STOP push-button or automatically after expiration of minimum run timer or test timer. The minimum run timer (off de</w:t>
      </w:r>
      <w:r>
        <w:rPr>
          <w:rFonts w:ascii="Poppins" w:hAnsi="Poppins" w:cs="Poppins"/>
          <w:sz w:val="21"/>
          <w:szCs w:val="21"/>
        </w:rPr>
        <w:t>lay), sequential start timer (on delay) and periodic test timer shall be field adjustable and include a visual countdown on the display. Adjustable timers shall be supplied for Momentary Normal Power Outage Override, Alternate Power Available Delay, Transf</w:t>
      </w:r>
      <w:r>
        <w:rPr>
          <w:rFonts w:ascii="Poppins" w:hAnsi="Poppins" w:cs="Poppins"/>
          <w:sz w:val="21"/>
          <w:szCs w:val="21"/>
        </w:rPr>
        <w:t>er Trouble Delay, Retransfer To Normal, Generator Cooldown.</w:t>
      </w:r>
    </w:p>
    <w:p w:rsidR="00000000" w:rsidRDefault="00661AE2">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661AE2">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661AE2">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62.5pt;width:74pt;height:15.2pt;z-index:-1;mso-position-horizontal-relative:text;mso-position-vertical-relative:text" o:allowincell="f">
            <v:imagedata r:id="rId5" o:title=""/>
          </v:shape>
        </w:pict>
      </w: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661AE2">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661AE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AE2">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661AE2">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w:t>
      </w:r>
      <w:r>
        <w:rPr>
          <w:rFonts w:ascii="Poppins" w:hAnsi="Poppins" w:cs="Poppins"/>
          <w:i/>
          <w:iCs/>
          <w:sz w:val="10"/>
          <w:szCs w:val="10"/>
        </w:rPr>
        <w:t>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drawings </w:t>
      </w:r>
      <w:r>
        <w:rPr>
          <w:rFonts w:ascii="Poppins" w:hAnsi="Poppins" w:cs="Poppins"/>
          <w:i/>
          <w:iCs/>
          <w:sz w:val="10"/>
          <w:szCs w:val="10"/>
        </w:rPr>
        <w:t>are subject to change without notice. ©2019 Firetrol, Inc., All Rights Reserved.</w:t>
      </w:r>
    </w:p>
    <w:p w:rsidR="00000000" w:rsidRDefault="00661AE2">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661AE2" w:rsidRDefault="00661AE2">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SP1930-61</w:t>
      </w:r>
    </w:p>
    <w:sectPr w:rsidR="00661AE2">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A88"/>
    <w:rsid w:val="00661AE2"/>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58D171"/>
  <w14:defaultImageDpi w14:val="0"/>
  <w15:docId w15:val="{8C2EEC25-1252-4714-A534-9F54B4DA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2019-12-15T17:48:00Z</dcterms:created>
  <dcterms:modified xsi:type="dcterms:W3CDTF">2019-12-15T17:48:00Z</dcterms:modified>
</cp:coreProperties>
</file>