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9"/>
          <w:szCs w:val="39"/>
        </w:rPr>
        <w:t>Firetrol Mark II</w:t>
      </w:r>
      <w:r>
        <w:rPr>
          <w:rFonts w:ascii="Poppins" w:hAnsi="Poppins" w:cs="Poppins"/>
          <w:sz w:val="27"/>
          <w:szCs w:val="27"/>
        </w:rPr>
        <w:t>xg</w:t>
      </w:r>
      <w:r>
        <w:rPr>
          <w:rFonts w:ascii="Poppins" w:hAnsi="Poppins" w:cs="Poppins"/>
          <w:sz w:val="39"/>
          <w:szCs w:val="39"/>
        </w:rPr>
        <w:t xml:space="preserve"> Single Phase Limited Service</w:t>
      </w:r>
    </w:p>
    <w:p w:rsidR="00000000" w:rsidRDefault="00545E5A">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34"/>
          <w:szCs w:val="34"/>
        </w:rPr>
        <w:t>Electric Fire Pump Controller</w:t>
      </w:r>
    </w:p>
    <w:p w:rsidR="00000000" w:rsidRDefault="00545E5A">
      <w:pPr>
        <w:pStyle w:val="DefaultParagraphFont"/>
        <w:widowControl w:val="0"/>
        <w:autoSpaceDE w:val="0"/>
        <w:autoSpaceDN w:val="0"/>
        <w:adjustRightInd w:val="0"/>
        <w:spacing w:after="0" w:line="185" w:lineRule="auto"/>
        <w:rPr>
          <w:rFonts w:ascii="Times New Roman" w:hAnsi="Times New Roman"/>
          <w:sz w:val="24"/>
          <w:szCs w:val="24"/>
        </w:rPr>
      </w:pPr>
      <w:r>
        <w:rPr>
          <w:rFonts w:ascii="Poppins" w:hAnsi="Poppins" w:cs="Poppins"/>
          <w:sz w:val="24"/>
          <w:szCs w:val="24"/>
        </w:rPr>
        <w:t>FTA740 - 1 Ø Full Voltage Starting</w:t>
      </w:r>
    </w:p>
    <w:p w:rsidR="00000000" w:rsidRDefault="00545E5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545E5A">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545E5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545E5A">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1.1 Standards, Listings &amp; Approvals</w:t>
      </w:r>
    </w:p>
    <w:p w:rsidR="00000000" w:rsidRDefault="00545E5A">
      <w:pPr>
        <w:pStyle w:val="DefaultParagraphFont"/>
        <w:widowControl w:val="0"/>
        <w:overflowPunct w:val="0"/>
        <w:autoSpaceDE w:val="0"/>
        <w:autoSpaceDN w:val="0"/>
        <w:adjustRightInd w:val="0"/>
        <w:spacing w:after="0" w:line="198"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Standard for the </w:t>
      </w:r>
      <w:r>
        <w:rPr>
          <w:rFonts w:ascii="Poppins" w:hAnsi="Poppins" w:cs="Poppins"/>
          <w:i/>
          <w:iCs/>
        </w:rPr>
        <w:t>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r>
        <w:rPr>
          <w:rFonts w:ascii="Poppins" w:hAnsi="Poppins" w:cs="Poppins"/>
        </w:rPr>
        <w:t>.</w:t>
      </w:r>
    </w:p>
    <w:p w:rsidR="00000000" w:rsidRDefault="00545E5A">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545E5A">
      <w:pPr>
        <w:pStyle w:val="DefaultParagraphFont"/>
        <w:widowControl w:val="0"/>
        <w:overflowPunct w:val="0"/>
        <w:autoSpaceDE w:val="0"/>
        <w:autoSpaceDN w:val="0"/>
        <w:adjustRightInd w:val="0"/>
        <w:spacing w:after="0" w:line="198" w:lineRule="auto"/>
        <w:ind w:left="480"/>
        <w:jc w:val="both"/>
        <w:rPr>
          <w:rFonts w:ascii="Times New Roman" w:hAnsi="Times New Roman"/>
          <w:sz w:val="24"/>
          <w:szCs w:val="24"/>
        </w:rPr>
      </w:pPr>
      <w:r>
        <w:rPr>
          <w:rFonts w:ascii="Poppins" w:hAnsi="Poppins" w:cs="Poppins"/>
        </w:rPr>
        <w:t xml:space="preserve">Underwriters Laboratories, Inc., in accordance with UL218, </w:t>
      </w:r>
      <w:r>
        <w:rPr>
          <w:rFonts w:ascii="Poppins" w:hAnsi="Poppins" w:cs="Poppins"/>
          <w:i/>
          <w:iCs/>
        </w:rPr>
        <w:t>Standard for Fire Pump Con</w:t>
      </w:r>
      <w:r>
        <w:rPr>
          <w:rFonts w:ascii="Poppins" w:hAnsi="Poppins" w:cs="Poppins"/>
          <w:i/>
          <w:iCs/>
        </w:rPr>
        <w:t xml:space="preserve">trollers </w:t>
      </w:r>
      <w:r>
        <w:rPr>
          <w:rFonts w:ascii="Poppins" w:hAnsi="Poppins" w:cs="Poppins"/>
        </w:rPr>
        <w:t>Canadian Standards Association CSA-C22.2,</w:t>
      </w:r>
      <w:r>
        <w:rPr>
          <w:rFonts w:ascii="Poppins" w:hAnsi="Poppins" w:cs="Poppins"/>
          <w:i/>
          <w:iCs/>
        </w:rPr>
        <w:t xml:space="preserve"> Standard for Industrial Control Equipment </w:t>
      </w:r>
      <w:r>
        <w:rPr>
          <w:rFonts w:ascii="Poppins" w:hAnsi="Poppins" w:cs="Poppins"/>
        </w:rPr>
        <w:t>(cUL)</w:t>
      </w:r>
    </w:p>
    <w:p w:rsidR="00000000" w:rsidRDefault="00545E5A">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1.2 Enclosure</w:t>
      </w:r>
    </w:p>
    <w:p w:rsidR="00000000" w:rsidRDefault="00545E5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with bottom entry gland plate and lifting lugs.</w:t>
      </w: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545E5A">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3"/>
          <w:szCs w:val="23"/>
        </w:rPr>
        <w:t xml:space="preserve">All controller components shall be </w:t>
      </w:r>
      <w:r>
        <w:rPr>
          <w:rFonts w:ascii="Poppins" w:hAnsi="Poppins" w:cs="Poppins"/>
          <w:sz w:val="23"/>
          <w:szCs w:val="23"/>
        </w:rPr>
        <w:t>front mounted, wired and front accessible for main</w:t>
      </w:r>
      <w:r>
        <w:rPr>
          <w:rFonts w:ascii="Poppins" w:hAnsi="Poppins" w:cs="Poppins"/>
          <w:sz w:val="23"/>
          <w:szCs w:val="23"/>
        </w:rPr>
        <w:t>tenance. The available short circuit current ratings are shown below:</w:t>
      </w:r>
    </w:p>
    <w:p w:rsidR="00000000" w:rsidRDefault="00545E5A">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2390" w:type="dxa"/>
        <w:tblLayout w:type="fixed"/>
        <w:tblCellMar>
          <w:left w:w="0" w:type="dxa"/>
          <w:right w:w="0" w:type="dxa"/>
        </w:tblCellMar>
        <w:tblLook w:val="0000" w:firstRow="0" w:lastRow="0" w:firstColumn="0" w:lastColumn="0" w:noHBand="0" w:noVBand="0"/>
      </w:tblPr>
      <w:tblGrid>
        <w:gridCol w:w="1400"/>
        <w:gridCol w:w="1100"/>
        <w:gridCol w:w="920"/>
        <w:gridCol w:w="900"/>
        <w:gridCol w:w="840"/>
      </w:tblGrid>
      <w:tr w:rsidR="00000000" w:rsidRPr="00545E5A">
        <w:tblPrEx>
          <w:tblCellMar>
            <w:top w:w="0" w:type="dxa"/>
            <w:left w:w="0" w:type="dxa"/>
            <w:bottom w:w="0" w:type="dxa"/>
            <w:right w:w="0" w:type="dxa"/>
          </w:tblCellMar>
        </w:tblPrEx>
        <w:trPr>
          <w:trHeight w:val="213"/>
        </w:trPr>
        <w:tc>
          <w:tcPr>
            <w:tcW w:w="1400" w:type="dxa"/>
            <w:tcBorders>
              <w:top w:val="single" w:sz="8" w:space="0" w:color="auto"/>
              <w:left w:val="single" w:sz="8" w:space="0" w:color="auto"/>
              <w:bottom w:val="nil"/>
              <w:right w:val="nil"/>
            </w:tcBorders>
            <w:vAlign w:val="bottom"/>
          </w:tcPr>
          <w:p w:rsidR="00000000" w:rsidRPr="00545E5A" w:rsidRDefault="00545E5A">
            <w:pPr>
              <w:pStyle w:val="DefaultParagraphFont"/>
              <w:widowControl w:val="0"/>
              <w:autoSpaceDE w:val="0"/>
              <w:autoSpaceDN w:val="0"/>
              <w:adjustRightInd w:val="0"/>
              <w:spacing w:after="0" w:line="213" w:lineRule="exact"/>
              <w:ind w:left="80"/>
              <w:rPr>
                <w:rFonts w:ascii="Times New Roman" w:hAnsi="Times New Roman"/>
                <w:sz w:val="24"/>
                <w:szCs w:val="24"/>
              </w:rPr>
            </w:pPr>
            <w:r w:rsidRPr="00545E5A">
              <w:rPr>
                <w:rFonts w:ascii="Poppins" w:hAnsi="Poppins" w:cs="Poppins"/>
                <w:sz w:val="16"/>
                <w:szCs w:val="16"/>
              </w:rPr>
              <w:t>Code</w:t>
            </w:r>
          </w:p>
        </w:tc>
        <w:tc>
          <w:tcPr>
            <w:tcW w:w="1100" w:type="dxa"/>
            <w:tcBorders>
              <w:top w:val="single" w:sz="8" w:space="0" w:color="auto"/>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13" w:lineRule="exact"/>
              <w:ind w:left="83"/>
              <w:jc w:val="center"/>
              <w:rPr>
                <w:rFonts w:ascii="Times New Roman" w:hAnsi="Times New Roman"/>
                <w:sz w:val="24"/>
                <w:szCs w:val="24"/>
              </w:rPr>
            </w:pPr>
            <w:r w:rsidRPr="00545E5A">
              <w:rPr>
                <w:rFonts w:ascii="Poppins" w:hAnsi="Poppins" w:cs="Poppins"/>
                <w:sz w:val="16"/>
                <w:szCs w:val="16"/>
              </w:rPr>
              <w:t>200-208V</w:t>
            </w:r>
          </w:p>
        </w:tc>
        <w:tc>
          <w:tcPr>
            <w:tcW w:w="920" w:type="dxa"/>
            <w:tcBorders>
              <w:top w:val="single" w:sz="8" w:space="0" w:color="auto"/>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545E5A">
              <w:rPr>
                <w:rFonts w:ascii="Poppins" w:hAnsi="Poppins" w:cs="Poppins"/>
                <w:sz w:val="16"/>
                <w:szCs w:val="16"/>
              </w:rPr>
              <w:t>200-208V</w:t>
            </w:r>
          </w:p>
        </w:tc>
        <w:tc>
          <w:tcPr>
            <w:tcW w:w="900" w:type="dxa"/>
            <w:tcBorders>
              <w:top w:val="single" w:sz="8" w:space="0" w:color="auto"/>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13" w:lineRule="exact"/>
              <w:jc w:val="center"/>
              <w:rPr>
                <w:rFonts w:ascii="Times New Roman" w:hAnsi="Times New Roman"/>
                <w:sz w:val="24"/>
                <w:szCs w:val="24"/>
              </w:rPr>
            </w:pPr>
            <w:r w:rsidRPr="00545E5A">
              <w:rPr>
                <w:rFonts w:ascii="Poppins" w:hAnsi="Poppins" w:cs="Poppins"/>
                <w:sz w:val="16"/>
                <w:szCs w:val="16"/>
              </w:rPr>
              <w:t>220-240V</w:t>
            </w:r>
          </w:p>
        </w:tc>
        <w:tc>
          <w:tcPr>
            <w:tcW w:w="840" w:type="dxa"/>
            <w:tcBorders>
              <w:top w:val="single" w:sz="8" w:space="0" w:color="auto"/>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13" w:lineRule="exact"/>
              <w:ind w:right="3"/>
              <w:jc w:val="right"/>
              <w:rPr>
                <w:rFonts w:ascii="Times New Roman" w:hAnsi="Times New Roman"/>
                <w:sz w:val="24"/>
                <w:szCs w:val="24"/>
              </w:rPr>
            </w:pPr>
            <w:r w:rsidRPr="00545E5A">
              <w:rPr>
                <w:rFonts w:ascii="Poppins" w:hAnsi="Poppins" w:cs="Poppins"/>
                <w:sz w:val="16"/>
                <w:szCs w:val="16"/>
              </w:rPr>
              <w:t>220-240</w:t>
            </w:r>
          </w:p>
        </w:tc>
      </w:tr>
      <w:tr w:rsidR="00000000" w:rsidRPr="00545E5A">
        <w:tblPrEx>
          <w:tblCellMar>
            <w:top w:w="0" w:type="dxa"/>
            <w:left w:w="0" w:type="dxa"/>
            <w:bottom w:w="0" w:type="dxa"/>
            <w:right w:w="0" w:type="dxa"/>
          </w:tblCellMar>
        </w:tblPrEx>
        <w:trPr>
          <w:trHeight w:val="198"/>
        </w:trPr>
        <w:tc>
          <w:tcPr>
            <w:tcW w:w="1400" w:type="dxa"/>
            <w:tcBorders>
              <w:top w:val="nil"/>
              <w:left w:val="single" w:sz="8" w:space="0" w:color="auto"/>
              <w:bottom w:val="single" w:sz="8" w:space="0" w:color="auto"/>
              <w:right w:val="nil"/>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197" w:lineRule="exact"/>
              <w:ind w:left="380"/>
              <w:rPr>
                <w:rFonts w:ascii="Times New Roman" w:hAnsi="Times New Roman"/>
                <w:sz w:val="24"/>
                <w:szCs w:val="24"/>
              </w:rPr>
            </w:pPr>
            <w:r w:rsidRPr="00545E5A">
              <w:rPr>
                <w:rFonts w:ascii="Poppins" w:hAnsi="Poppins" w:cs="Poppins"/>
                <w:sz w:val="14"/>
                <w:szCs w:val="14"/>
              </w:rPr>
              <w:t>1-2 HP</w:t>
            </w:r>
          </w:p>
        </w:tc>
        <w:tc>
          <w:tcPr>
            <w:tcW w:w="92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197" w:lineRule="exact"/>
              <w:ind w:left="160"/>
              <w:rPr>
                <w:rFonts w:ascii="Times New Roman" w:hAnsi="Times New Roman"/>
                <w:sz w:val="24"/>
                <w:szCs w:val="24"/>
              </w:rPr>
            </w:pPr>
            <w:r w:rsidRPr="00545E5A">
              <w:rPr>
                <w:rFonts w:ascii="Poppins" w:hAnsi="Poppins" w:cs="Poppins"/>
                <w:sz w:val="14"/>
                <w:szCs w:val="14"/>
              </w:rPr>
              <w:t>3-15 HP</w:t>
            </w:r>
          </w:p>
        </w:tc>
        <w:tc>
          <w:tcPr>
            <w:tcW w:w="90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197" w:lineRule="exact"/>
              <w:ind w:left="200"/>
              <w:rPr>
                <w:rFonts w:ascii="Times New Roman" w:hAnsi="Times New Roman"/>
                <w:sz w:val="24"/>
                <w:szCs w:val="24"/>
              </w:rPr>
            </w:pPr>
            <w:r w:rsidRPr="00545E5A">
              <w:rPr>
                <w:rFonts w:ascii="Poppins" w:hAnsi="Poppins" w:cs="Poppins"/>
                <w:sz w:val="14"/>
                <w:szCs w:val="14"/>
              </w:rPr>
              <w:t>1-3 HP</w:t>
            </w:r>
          </w:p>
        </w:tc>
        <w:tc>
          <w:tcPr>
            <w:tcW w:w="84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197" w:lineRule="exact"/>
              <w:ind w:left="120"/>
              <w:rPr>
                <w:rFonts w:ascii="Times New Roman" w:hAnsi="Times New Roman"/>
                <w:sz w:val="24"/>
                <w:szCs w:val="24"/>
              </w:rPr>
            </w:pPr>
            <w:r w:rsidRPr="00545E5A">
              <w:rPr>
                <w:rFonts w:ascii="Poppins" w:hAnsi="Poppins" w:cs="Poppins"/>
                <w:sz w:val="14"/>
                <w:szCs w:val="14"/>
              </w:rPr>
              <w:t>5-15 HP</w:t>
            </w:r>
          </w:p>
        </w:tc>
      </w:tr>
      <w:tr w:rsidR="00000000" w:rsidRPr="00545E5A">
        <w:tblPrEx>
          <w:tblCellMar>
            <w:top w:w="0" w:type="dxa"/>
            <w:left w:w="0" w:type="dxa"/>
            <w:bottom w:w="0" w:type="dxa"/>
            <w:right w:w="0" w:type="dxa"/>
          </w:tblCellMar>
        </w:tblPrEx>
        <w:trPr>
          <w:trHeight w:val="271"/>
        </w:trPr>
        <w:tc>
          <w:tcPr>
            <w:tcW w:w="1400" w:type="dxa"/>
            <w:tcBorders>
              <w:top w:val="nil"/>
              <w:left w:val="single" w:sz="8" w:space="0" w:color="auto"/>
              <w:bottom w:val="nil"/>
              <w:right w:val="nil"/>
            </w:tcBorders>
            <w:vAlign w:val="bottom"/>
          </w:tcPr>
          <w:p w:rsidR="00000000" w:rsidRPr="00545E5A" w:rsidRDefault="00545E5A">
            <w:pPr>
              <w:pStyle w:val="DefaultParagraphFont"/>
              <w:widowControl w:val="0"/>
              <w:autoSpaceDE w:val="0"/>
              <w:autoSpaceDN w:val="0"/>
              <w:adjustRightInd w:val="0"/>
              <w:spacing w:after="0" w:line="271" w:lineRule="exact"/>
              <w:ind w:left="80"/>
              <w:rPr>
                <w:rFonts w:ascii="Times New Roman" w:hAnsi="Times New Roman"/>
                <w:sz w:val="24"/>
                <w:szCs w:val="24"/>
              </w:rPr>
            </w:pPr>
            <w:r w:rsidRPr="00545E5A">
              <w:rPr>
                <w:rFonts w:ascii="Poppins" w:hAnsi="Poppins" w:cs="Poppins"/>
                <w:sz w:val="17"/>
                <w:szCs w:val="17"/>
              </w:rPr>
              <w:t>D - Standard</w:t>
            </w:r>
          </w:p>
        </w:tc>
        <w:tc>
          <w:tcPr>
            <w:tcW w:w="1100" w:type="dxa"/>
            <w:tcBorders>
              <w:top w:val="nil"/>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71" w:lineRule="exact"/>
              <w:ind w:left="63"/>
              <w:jc w:val="center"/>
              <w:rPr>
                <w:rFonts w:ascii="Times New Roman" w:hAnsi="Times New Roman"/>
                <w:sz w:val="24"/>
                <w:szCs w:val="24"/>
              </w:rPr>
            </w:pPr>
            <w:r w:rsidRPr="00545E5A">
              <w:rPr>
                <w:rFonts w:ascii="Poppins" w:hAnsi="Poppins" w:cs="Poppins"/>
                <w:w w:val="95"/>
                <w:sz w:val="17"/>
                <w:szCs w:val="17"/>
              </w:rPr>
              <w:t>65kA</w:t>
            </w:r>
          </w:p>
        </w:tc>
        <w:tc>
          <w:tcPr>
            <w:tcW w:w="920" w:type="dxa"/>
            <w:tcBorders>
              <w:top w:val="nil"/>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71" w:lineRule="exact"/>
              <w:jc w:val="center"/>
              <w:rPr>
                <w:rFonts w:ascii="Times New Roman" w:hAnsi="Times New Roman"/>
                <w:sz w:val="24"/>
                <w:szCs w:val="24"/>
              </w:rPr>
            </w:pPr>
            <w:r w:rsidRPr="00545E5A">
              <w:rPr>
                <w:rFonts w:ascii="Poppins" w:hAnsi="Poppins" w:cs="Poppins"/>
                <w:w w:val="95"/>
                <w:sz w:val="17"/>
                <w:szCs w:val="17"/>
              </w:rPr>
              <w:t>65kA</w:t>
            </w:r>
          </w:p>
        </w:tc>
        <w:tc>
          <w:tcPr>
            <w:tcW w:w="900" w:type="dxa"/>
            <w:tcBorders>
              <w:top w:val="nil"/>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71" w:lineRule="exact"/>
              <w:jc w:val="center"/>
              <w:rPr>
                <w:rFonts w:ascii="Times New Roman" w:hAnsi="Times New Roman"/>
                <w:sz w:val="24"/>
                <w:szCs w:val="24"/>
              </w:rPr>
            </w:pPr>
            <w:r w:rsidRPr="00545E5A">
              <w:rPr>
                <w:rFonts w:ascii="Poppins" w:hAnsi="Poppins" w:cs="Poppins"/>
                <w:w w:val="95"/>
                <w:sz w:val="17"/>
                <w:szCs w:val="17"/>
              </w:rPr>
              <w:t>65kA</w:t>
            </w:r>
          </w:p>
        </w:tc>
        <w:tc>
          <w:tcPr>
            <w:tcW w:w="840" w:type="dxa"/>
            <w:tcBorders>
              <w:top w:val="nil"/>
              <w:left w:val="nil"/>
              <w:bottom w:val="nil"/>
              <w:right w:val="single" w:sz="8" w:space="0" w:color="auto"/>
            </w:tcBorders>
            <w:vAlign w:val="bottom"/>
          </w:tcPr>
          <w:p w:rsidR="00000000" w:rsidRPr="00545E5A" w:rsidRDefault="00545E5A">
            <w:pPr>
              <w:pStyle w:val="DefaultParagraphFont"/>
              <w:widowControl w:val="0"/>
              <w:autoSpaceDE w:val="0"/>
              <w:autoSpaceDN w:val="0"/>
              <w:adjustRightInd w:val="0"/>
              <w:spacing w:after="0" w:line="271" w:lineRule="exact"/>
              <w:jc w:val="center"/>
              <w:rPr>
                <w:rFonts w:ascii="Times New Roman" w:hAnsi="Times New Roman"/>
                <w:sz w:val="24"/>
                <w:szCs w:val="24"/>
              </w:rPr>
            </w:pPr>
            <w:r w:rsidRPr="00545E5A">
              <w:rPr>
                <w:rFonts w:ascii="Poppins" w:hAnsi="Poppins" w:cs="Poppins"/>
                <w:w w:val="95"/>
                <w:sz w:val="17"/>
                <w:szCs w:val="17"/>
              </w:rPr>
              <w:t>65kA</w:t>
            </w:r>
          </w:p>
        </w:tc>
      </w:tr>
      <w:tr w:rsidR="00000000" w:rsidRPr="00545E5A">
        <w:tblPrEx>
          <w:tblCellMar>
            <w:top w:w="0" w:type="dxa"/>
            <w:left w:w="0" w:type="dxa"/>
            <w:bottom w:w="0" w:type="dxa"/>
            <w:right w:w="0" w:type="dxa"/>
          </w:tblCellMar>
        </w:tblPrEx>
        <w:trPr>
          <w:trHeight w:val="156"/>
        </w:trPr>
        <w:tc>
          <w:tcPr>
            <w:tcW w:w="1400" w:type="dxa"/>
            <w:tcBorders>
              <w:top w:val="nil"/>
              <w:left w:val="single" w:sz="8" w:space="0" w:color="auto"/>
              <w:bottom w:val="single" w:sz="8" w:space="0" w:color="auto"/>
              <w:right w:val="nil"/>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3"/>
                <w:szCs w:val="13"/>
              </w:rPr>
            </w:pPr>
          </w:p>
        </w:tc>
        <w:tc>
          <w:tcPr>
            <w:tcW w:w="110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3"/>
                <w:szCs w:val="13"/>
              </w:rPr>
            </w:pPr>
          </w:p>
        </w:tc>
        <w:tc>
          <w:tcPr>
            <w:tcW w:w="840" w:type="dxa"/>
            <w:tcBorders>
              <w:top w:val="nil"/>
              <w:left w:val="nil"/>
              <w:bottom w:val="single" w:sz="8" w:space="0" w:color="auto"/>
              <w:right w:val="single" w:sz="8" w:space="0" w:color="auto"/>
            </w:tcBorders>
            <w:vAlign w:val="bottom"/>
          </w:tcPr>
          <w:p w:rsidR="00000000" w:rsidRPr="00545E5A" w:rsidRDefault="00545E5A">
            <w:pPr>
              <w:pStyle w:val="DefaultParagraphFont"/>
              <w:widowControl w:val="0"/>
              <w:autoSpaceDE w:val="0"/>
              <w:autoSpaceDN w:val="0"/>
              <w:adjustRightInd w:val="0"/>
              <w:spacing w:after="0" w:line="240" w:lineRule="auto"/>
              <w:rPr>
                <w:rFonts w:ascii="Times New Roman" w:hAnsi="Times New Roman"/>
                <w:sz w:val="13"/>
                <w:szCs w:val="13"/>
              </w:rPr>
            </w:pPr>
          </w:p>
        </w:tc>
      </w:tr>
    </w:tbl>
    <w:p w:rsidR="00000000" w:rsidRDefault="00545E5A">
      <w:pPr>
        <w:pStyle w:val="DefaultParagraphFont"/>
        <w:widowControl w:val="0"/>
        <w:autoSpaceDE w:val="0"/>
        <w:autoSpaceDN w:val="0"/>
        <w:adjustRightInd w:val="0"/>
        <w:spacing w:after="0" w:line="234" w:lineRule="auto"/>
        <w:rPr>
          <w:rFonts w:ascii="Times New Roman" w:hAnsi="Times New Roman"/>
          <w:sz w:val="24"/>
          <w:szCs w:val="24"/>
        </w:rPr>
      </w:pPr>
      <w:r>
        <w:rPr>
          <w:noProof/>
        </w:rPr>
        <w:pict>
          <v:line id="_x0000_s1026" style="position:absolute;z-index:-2;mso-position-horizontal-relative:text;mso-position-vertical-relative:text" from="377.3pt,-44.75pt" to="377.3pt,0" o:allowincell="f" strokeweight=".08253mm"/>
        </w:pict>
      </w:r>
      <w:r>
        <w:rPr>
          <w:rFonts w:ascii="Poppins" w:hAnsi="Poppins" w:cs="Poppins"/>
          <w:b/>
          <w:bCs/>
          <w:sz w:val="24"/>
          <w:szCs w:val="24"/>
        </w:rPr>
        <w:t>1.4 Power Components</w:t>
      </w:r>
    </w:p>
    <w:p w:rsidR="00000000" w:rsidRDefault="00545E5A">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rPr>
        <w:t>The controller shall include a thermal magnetic circuit breaker. The circuit breaker shall be mechanically interlocked so that the enclosure door cannot be opened with the handle in the ON position except by a hidden tool operated bypa</w:t>
      </w:r>
      <w:r>
        <w:rPr>
          <w:rFonts w:ascii="Poppins" w:hAnsi="Poppins" w:cs="Poppins"/>
        </w:rPr>
        <w:t xml:space="preserve">ss mechanism. The circuit breaker shall be capable of being padlocked in the OFF position for installation and maintenance </w:t>
      </w:r>
      <w:r w:rsidR="00E20987">
        <w:rPr>
          <w:rFonts w:ascii="Poppins" w:hAnsi="Poppins" w:cs="Poppins"/>
        </w:rPr>
        <w:t>safety and</w:t>
      </w:r>
      <w:r>
        <w:rPr>
          <w:rFonts w:ascii="Poppins" w:hAnsi="Poppins" w:cs="Poppins"/>
        </w:rPr>
        <w:t xml:space="preserve"> shall also be capable of being locked in the ON position without affecting the tripping characteristics of the circuit br</w:t>
      </w:r>
      <w:r>
        <w:rPr>
          <w:rFonts w:ascii="Poppins" w:hAnsi="Poppins" w:cs="Poppins"/>
        </w:rPr>
        <w:t>eaker. The controller door shall have a locking type handle. The controller shall be suitable for use as service equipment.</w:t>
      </w:r>
    </w:p>
    <w:p w:rsidR="00000000" w:rsidRDefault="00545E5A">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87" w:lineRule="auto"/>
        <w:ind w:left="480"/>
        <w:rPr>
          <w:rFonts w:ascii="Times New Roman" w:hAnsi="Times New Roman"/>
          <w:sz w:val="24"/>
          <w:szCs w:val="24"/>
        </w:rPr>
      </w:pPr>
      <w:r>
        <w:rPr>
          <w:rFonts w:ascii="Poppins" w:hAnsi="Poppins" w:cs="Poppins"/>
        </w:rPr>
        <w:t>The controller will include a voltage surge arrestor and Across the Line motor starter. The controller shall be equipped with a sin</w:t>
      </w:r>
      <w:r>
        <w:rPr>
          <w:rFonts w:ascii="Poppins" w:hAnsi="Poppins" w:cs="Poppins"/>
        </w:rPr>
        <w:t>gle handle, manually operated, emergency start mechanism capable of being latched in the ON position.</w:t>
      </w:r>
    </w:p>
    <w:p w:rsidR="00000000" w:rsidRDefault="00545E5A">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1.5 Operator Interface (HMI)</w:t>
      </w:r>
    </w:p>
    <w:p w:rsidR="00000000" w:rsidRDefault="00545E5A">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operator interface shall be a 7.0” LCD color touch screen (HMI technology) pow</w:t>
      </w:r>
      <w:r>
        <w:rPr>
          <w:rFonts w:ascii="Poppins" w:hAnsi="Poppins" w:cs="Poppins"/>
          <w:sz w:val="19"/>
          <w:szCs w:val="19"/>
        </w:rPr>
        <w:t>ered by an embedded microcomputer with so</w:t>
      </w:r>
      <w:r>
        <w:rPr>
          <w:rFonts w:ascii="Poppins" w:hAnsi="Poppins" w:cs="Poppins"/>
          <w:sz w:val="19"/>
          <w:szCs w:val="19"/>
        </w:rPr>
        <w:t>ftware PLC logic. Included shall be keypad type push-buttons for START, STOP and TEST.</w:t>
      </w:r>
    </w:p>
    <w:p w:rsidR="00000000" w:rsidRDefault="00545E5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200" w:lineRule="auto"/>
        <w:ind w:left="500" w:right="200"/>
        <w:rPr>
          <w:rFonts w:ascii="Times New Roman" w:hAnsi="Times New Roman"/>
          <w:sz w:val="24"/>
          <w:szCs w:val="24"/>
        </w:rPr>
      </w:pPr>
      <w:r>
        <w:rPr>
          <w:rFonts w:ascii="Poppins" w:hAnsi="Poppins" w:cs="Poppins"/>
        </w:rPr>
        <w:t xml:space="preserve">The 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545E5A">
      <w:pPr>
        <w:widowControl w:val="0"/>
        <w:autoSpaceDE w:val="0"/>
        <w:autoSpaceDN w:val="0"/>
        <w:adjustRightInd w:val="0"/>
        <w:spacing w:after="0" w:line="240" w:lineRule="auto"/>
        <w:rPr>
          <w:rFonts w:ascii="Times New Roman" w:hAnsi="Times New Roman"/>
          <w:sz w:val="24"/>
          <w:szCs w:val="24"/>
        </w:rPr>
        <w:sectPr w:rsidR="00000000">
          <w:pgSz w:w="12240" w:h="15840"/>
          <w:pgMar w:top="691" w:right="540" w:bottom="314" w:left="1080" w:header="720" w:footer="720" w:gutter="0"/>
          <w:cols w:space="720" w:equalWidth="0">
            <w:col w:w="10620"/>
          </w:cols>
          <w:noEndnote/>
        </w:sectPr>
      </w:pPr>
    </w:p>
    <w:p w:rsidR="00000000" w:rsidRDefault="00545E5A">
      <w:pPr>
        <w:pStyle w:val="DefaultParagraphFont"/>
        <w:widowControl w:val="0"/>
        <w:overflowPunct w:val="0"/>
        <w:autoSpaceDE w:val="0"/>
        <w:autoSpaceDN w:val="0"/>
        <w:adjustRightInd w:val="0"/>
        <w:spacing w:after="0" w:line="196" w:lineRule="auto"/>
        <w:ind w:left="500" w:right="340"/>
        <w:rPr>
          <w:rFonts w:ascii="Times New Roman" w:hAnsi="Times New Roman"/>
          <w:sz w:val="24"/>
          <w:szCs w:val="24"/>
        </w:rPr>
      </w:pPr>
      <w:bookmarkStart w:id="1" w:name="page2"/>
      <w:bookmarkEnd w:id="1"/>
      <w:r>
        <w:rPr>
          <w:rFonts w:ascii="Poppins" w:hAnsi="Poppins" w:cs="Poppins"/>
          <w:sz w:val="18"/>
          <w:szCs w:val="18"/>
        </w:rPr>
        <w:lastRenderedPageBreak/>
        <w:t xml:space="preserve">The HMI shall graphically display the following: </w:t>
      </w:r>
      <w:r>
        <w:rPr>
          <w:rFonts w:ascii="Poppins" w:hAnsi="Poppins" w:cs="Poppins"/>
          <w:i/>
          <w:iCs/>
          <w:sz w:val="18"/>
          <w:szCs w:val="18"/>
        </w:rPr>
        <w:t>Voltage and Amperage using true</w:t>
      </w:r>
      <w:r>
        <w:rPr>
          <w:rFonts w:ascii="Poppins" w:hAnsi="Poppins" w:cs="Poppins"/>
          <w:sz w:val="18"/>
          <w:szCs w:val="18"/>
        </w:rPr>
        <w:t xml:space="preserve"> </w:t>
      </w:r>
      <w:r>
        <w:rPr>
          <w:rFonts w:ascii="Poppins" w:hAnsi="Poppins" w:cs="Poppins"/>
          <w:i/>
          <w:iCs/>
          <w:sz w:val="18"/>
          <w:szCs w:val="18"/>
        </w:rPr>
        <w:t>RMS Technology · Motor Stopped/Running · Starting Cause · Actuation Mode · Con</w:t>
      </w:r>
      <w:r>
        <w:rPr>
          <w:rFonts w:ascii="Poppins" w:hAnsi="Poppins" w:cs="Poppins"/>
          <w:i/>
          <w:iCs/>
          <w:sz w:val="18"/>
          <w:szCs w:val="18"/>
        </w:rPr>
        <w:t>troller Type · Shutdown Mode · Date &amp; Time · Pump Room Temp. · System Pressure</w:t>
      </w:r>
    </w:p>
    <w:p w:rsidR="00000000" w:rsidRDefault="00545E5A">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200" w:lineRule="auto"/>
        <w:ind w:left="500" w:right="80"/>
        <w:rPr>
          <w:rFonts w:ascii="Times New Roman" w:hAnsi="Times New Roman"/>
          <w:sz w:val="24"/>
          <w:szCs w:val="24"/>
        </w:rPr>
      </w:pPr>
      <w:r>
        <w:rPr>
          <w:rFonts w:ascii="Poppins" w:hAnsi="Poppins" w:cs="Poppins"/>
        </w:rPr>
        <w:t xml:space="preserve">System pressure </w:t>
      </w:r>
      <w:r>
        <w:rPr>
          <w:rFonts w:ascii="Poppins" w:hAnsi="Poppins" w:cs="Poppins"/>
        </w:rPr>
        <w:t xml:space="preserve">shall be capable of being displayed as: </w:t>
      </w:r>
      <w:r>
        <w:rPr>
          <w:rFonts w:ascii="Poppins" w:hAnsi="Poppins" w:cs="Poppins"/>
          <w:i/>
          <w:iCs/>
        </w:rPr>
        <w:t>PSI, kPa, Bar, Feet of Head or</w:t>
      </w:r>
      <w:r>
        <w:rPr>
          <w:rFonts w:ascii="Poppins" w:hAnsi="Poppins" w:cs="Poppins"/>
        </w:rPr>
        <w:t xml:space="preserve"> </w:t>
      </w:r>
      <w:r>
        <w:rPr>
          <w:rFonts w:ascii="Poppins" w:hAnsi="Poppins" w:cs="Poppins"/>
          <w:i/>
          <w:iCs/>
        </w:rPr>
        <w:t>Meters of Water.</w:t>
      </w:r>
    </w:p>
    <w:p w:rsidR="00000000" w:rsidRDefault="00545E5A">
      <w:pPr>
        <w:pStyle w:val="DefaultParagraphFont"/>
        <w:widowControl w:val="0"/>
        <w:autoSpaceDE w:val="0"/>
        <w:autoSpaceDN w:val="0"/>
        <w:adjustRightInd w:val="0"/>
        <w:spacing w:after="0" w:line="134"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200" w:lineRule="auto"/>
        <w:ind w:left="500" w:right="160"/>
        <w:rPr>
          <w:rFonts w:ascii="Times New Roman" w:hAnsi="Times New Roman"/>
          <w:sz w:val="24"/>
          <w:szCs w:val="24"/>
        </w:rPr>
      </w:pPr>
      <w:r>
        <w:rPr>
          <w:rFonts w:ascii="Poppins" w:hAnsi="Poppins" w:cs="Poppins"/>
        </w:rPr>
        <w:t xml:space="preserve">The HMI shall allow programming and display of: </w:t>
      </w:r>
      <w:r>
        <w:rPr>
          <w:rFonts w:ascii="Poppins" w:hAnsi="Poppins" w:cs="Poppins"/>
          <w:i/>
          <w:iCs/>
        </w:rPr>
        <w:t>Cut In &amp; Cut Out Pressure Settings ·</w:t>
      </w:r>
      <w:r>
        <w:rPr>
          <w:rFonts w:ascii="Poppins" w:hAnsi="Poppins" w:cs="Poppins"/>
        </w:rPr>
        <w:t xml:space="preserve"> </w:t>
      </w:r>
      <w:r>
        <w:rPr>
          <w:rFonts w:ascii="Poppins" w:hAnsi="Poppins" w:cs="Poppins"/>
          <w:i/>
          <w:iCs/>
        </w:rPr>
        <w:t>Minimum Run Timer · Sequential Start Timer · Periodic Test Timer</w:t>
      </w:r>
    </w:p>
    <w:p w:rsidR="00000000" w:rsidRDefault="00545E5A">
      <w:pPr>
        <w:pStyle w:val="DefaultParagraphFont"/>
        <w:widowControl w:val="0"/>
        <w:autoSpaceDE w:val="0"/>
        <w:autoSpaceDN w:val="0"/>
        <w:adjustRightInd w:val="0"/>
        <w:spacing w:after="0" w:line="134"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91"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545E5A">
      <w:pPr>
        <w:pStyle w:val="DefaultParagraphFont"/>
        <w:widowControl w:val="0"/>
        <w:autoSpaceDE w:val="0"/>
        <w:autoSpaceDN w:val="0"/>
        <w:adjustRightInd w:val="0"/>
        <w:spacing w:after="0" w:line="28"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1.6 State and Alarm Indication</w:t>
      </w:r>
    </w:p>
    <w:p w:rsidR="00000000" w:rsidRDefault="00545E5A">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545E5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w:t>
      </w:r>
      <w:r>
        <w:rPr>
          <w:rFonts w:ascii="Poppins" w:hAnsi="Poppins" w:cs="Poppins"/>
        </w:rPr>
        <w:t>matic Start • Pump Room Temperatu</w:t>
      </w:r>
      <w:r>
        <w:rPr>
          <w:rFonts w:ascii="Poppins" w:hAnsi="Poppins" w:cs="Poppins"/>
        </w:rPr>
        <w:t>re • Lockout</w:t>
      </w:r>
    </w:p>
    <w:p w:rsidR="00000000" w:rsidRDefault="00545E5A">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545E5A">
      <w:pPr>
        <w:pStyle w:val="DefaultParagraphFont"/>
        <w:widowControl w:val="0"/>
        <w:numPr>
          <w:ilvl w:val="1"/>
          <w:numId w:val="1"/>
        </w:numPr>
        <w:tabs>
          <w:tab w:val="clear" w:pos="1440"/>
          <w:tab w:val="num" w:pos="780"/>
        </w:tabs>
        <w:overflowPunct w:val="0"/>
        <w:autoSpaceDE w:val="0"/>
        <w:autoSpaceDN w:val="0"/>
        <w:adjustRightInd w:val="0"/>
        <w:spacing w:after="0" w:line="187" w:lineRule="auto"/>
        <w:ind w:left="780" w:hanging="224"/>
        <w:jc w:val="both"/>
        <w:rPr>
          <w:rFonts w:ascii="Poppins" w:hAnsi="Poppins" w:cs="Poppins"/>
          <w:sz w:val="19"/>
          <w:szCs w:val="19"/>
        </w:rPr>
      </w:pPr>
      <w:r>
        <w:rPr>
          <w:rFonts w:ascii="Poppins" w:hAnsi="Poppins" w:cs="Poppins"/>
          <w:sz w:val="19"/>
          <w:szCs w:val="19"/>
        </w:rPr>
        <w:t xml:space="preserve">Locked Rotor Current • Fail To Start • Under/Over Current • Under/Over Voltage </w:t>
      </w:r>
    </w:p>
    <w:p w:rsidR="00000000" w:rsidRDefault="00545E5A">
      <w:pPr>
        <w:pStyle w:val="DefaultParagraphFont"/>
        <w:widowControl w:val="0"/>
        <w:numPr>
          <w:ilvl w:val="0"/>
          <w:numId w:val="1"/>
        </w:numPr>
        <w:tabs>
          <w:tab w:val="clear" w:pos="720"/>
          <w:tab w:val="num" w:pos="634"/>
        </w:tabs>
        <w:overflowPunct w:val="0"/>
        <w:autoSpaceDE w:val="0"/>
        <w:autoSpaceDN w:val="0"/>
        <w:adjustRightInd w:val="0"/>
        <w:spacing w:after="0" w:line="240" w:lineRule="auto"/>
        <w:ind w:left="480" w:right="240" w:firstLine="5"/>
        <w:rPr>
          <w:rFonts w:ascii="Poppins" w:hAnsi="Poppins" w:cs="Poppins"/>
        </w:rPr>
      </w:pPr>
      <w:r>
        <w:rPr>
          <w:rFonts w:ascii="Poppins" w:hAnsi="Poppins" w:cs="Poppins"/>
        </w:rPr>
        <w:t>Check Test Solenoid Valve • Weekly Test Cut-In Not Reached • Transducer Fault • Control Vol</w:t>
      </w:r>
      <w:r>
        <w:rPr>
          <w:rFonts w:ascii="Poppins" w:hAnsi="Poppins" w:cs="Poppins"/>
        </w:rPr>
        <w:t xml:space="preserve">tage Not Healthy • Motor Trouble • Pump Room Alarm • Invalid Cut-In • Power Loss • Low Water Level • Pump On Demand • Low Ambient Temp. • Service Re-quired </w:t>
      </w:r>
    </w:p>
    <w:p w:rsidR="00000000" w:rsidRDefault="00545E5A">
      <w:pPr>
        <w:pStyle w:val="DefaultParagraphFont"/>
        <w:widowControl w:val="0"/>
        <w:autoSpaceDE w:val="0"/>
        <w:autoSpaceDN w:val="0"/>
        <w:adjustRightInd w:val="0"/>
        <w:spacing w:after="0" w:line="101"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Audible and visible alarm shall be provided for: Fail To Start</w:t>
      </w:r>
    </w:p>
    <w:p w:rsidR="00000000" w:rsidRDefault="00545E5A">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545E5A">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Common Pump Room Alarm (Overvoltage, Undervoltage, Low/High Pump Room Temperature) • Common Motor Trouble (Overcurrent</w:t>
      </w:r>
      <w:r>
        <w:rPr>
          <w:rFonts w:ascii="Poppins" w:hAnsi="Poppins" w:cs="Poppins"/>
        </w:rPr>
        <w:t>, Fail To Start, Undercurrent, Ground Fault)</w:t>
      </w:r>
    </w:p>
    <w:p w:rsidR="00000000" w:rsidRDefault="00545E5A">
      <w:pPr>
        <w:pStyle w:val="DefaultParagraphFont"/>
        <w:widowControl w:val="0"/>
        <w:autoSpaceDE w:val="0"/>
        <w:autoSpaceDN w:val="0"/>
        <w:adjustRightInd w:val="0"/>
        <w:spacing w:after="0" w:line="259"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1.7 Pressure and Event Recording</w:t>
      </w:r>
    </w:p>
    <w:p w:rsidR="00000000" w:rsidRDefault="00545E5A">
      <w:pPr>
        <w:pStyle w:val="DefaultParagraphFont"/>
        <w:widowControl w:val="0"/>
        <w:overflowPunct w:val="0"/>
        <w:autoSpaceDE w:val="0"/>
        <w:autoSpaceDN w:val="0"/>
        <w:adjustRightInd w:val="0"/>
        <w:spacing w:after="0" w:line="180" w:lineRule="auto"/>
        <w:ind w:left="480" w:right="60"/>
        <w:rPr>
          <w:rFonts w:ascii="Times New Roman" w:hAnsi="Times New Roman"/>
          <w:sz w:val="24"/>
          <w:szCs w:val="24"/>
        </w:rPr>
      </w:pPr>
      <w:r>
        <w:rPr>
          <w:rFonts w:ascii="Poppins" w:hAnsi="Poppins" w:cs="Poppins"/>
          <w:sz w:val="21"/>
          <w:szCs w:val="21"/>
        </w:rPr>
        <w:t xml:space="preserve">The system shall be capable of logging pressure data and operational events with time/date stamp. The system shall display operational events for the lifetime of the controller </w:t>
      </w:r>
      <w:r>
        <w:rPr>
          <w:rFonts w:ascii="Poppins" w:hAnsi="Poppins" w:cs="Poppins"/>
          <w:sz w:val="21"/>
          <w:szCs w:val="21"/>
        </w:rPr>
        <w:t xml:space="preserve">and display the pressure data in text or graphical form. The controller shall log the Date/Time of the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w:t>
      </w:r>
      <w:r>
        <w:rPr>
          <w:rFonts w:ascii="Poppins" w:hAnsi="Poppins" w:cs="Poppins"/>
          <w:i/>
          <w:iCs/>
          <w:sz w:val="21"/>
          <w:szCs w:val="21"/>
        </w:rPr>
        <w:t>rt Count · Last Start Time · Min/Max/Average System Pressure · Min/Max/Average Pump Room Temp. · Jockey Pump On Time/Start Count/Last Start Time</w:t>
      </w:r>
    </w:p>
    <w:p w:rsidR="00000000" w:rsidRDefault="00545E5A">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1.8 USB Host Controller</w:t>
      </w:r>
    </w:p>
    <w:p w:rsidR="00000000" w:rsidRDefault="00545E5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545E5A">
      <w:pPr>
        <w:pStyle w:val="DefaultParagraphFont"/>
        <w:widowControl w:val="0"/>
        <w:autoSpaceDE w:val="0"/>
        <w:autoSpaceDN w:val="0"/>
        <w:adjustRightInd w:val="0"/>
        <w:spacing w:after="0" w:line="232"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1.9 Serial Communications</w:t>
      </w:r>
    </w:p>
    <w:p w:rsidR="00000000" w:rsidRDefault="00545E5A">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1059" w:right="1080" w:bottom="1440" w:left="540" w:header="720" w:footer="720" w:gutter="0"/>
          <w:cols w:space="720" w:equalWidth="0">
            <w:col w:w="10620"/>
          </w:cols>
          <w:noEndnote/>
        </w:sectPr>
      </w:pPr>
    </w:p>
    <w:p w:rsidR="00000000" w:rsidRDefault="00545E5A">
      <w:pPr>
        <w:pStyle w:val="DefaultParagraphFont"/>
        <w:widowControl w:val="0"/>
        <w:numPr>
          <w:ilvl w:val="0"/>
          <w:numId w:val="2"/>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Pressure Sensing / Wet Parts </w:t>
      </w:r>
    </w:p>
    <w:p w:rsidR="00000000" w:rsidRDefault="00545E5A">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E20987">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w:t>
      </w:r>
      <w:r>
        <w:rPr>
          <w:rFonts w:ascii="Poppins" w:hAnsi="Poppins" w:cs="Poppins"/>
          <w:sz w:val="21"/>
          <w:szCs w:val="21"/>
        </w:rPr>
        <w:t xml:space="preserve">and include a protective cover. The pressure </w:t>
      </w:r>
      <w:r w:rsidR="00E20987">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E20987">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545E5A">
      <w:pPr>
        <w:pStyle w:val="DefaultParagraphFont"/>
        <w:widowControl w:val="0"/>
        <w:numPr>
          <w:ilvl w:val="0"/>
          <w:numId w:val="2"/>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545E5A">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w:t>
      </w:r>
      <w:r>
        <w:rPr>
          <w:rFonts w:ascii="Poppins" w:hAnsi="Poppins" w:cs="Poppins"/>
        </w:rPr>
        <w:t>eed the requirements of the 2015 Inter-national Building Code, the 2016 California Building Code and OSHPD Special Seismic Certification Preapproval - OSP. The controller test criteria shall be per ICC-ES AC156 and the Seismic Parameters per ASCE 7-10 Chap</w:t>
      </w:r>
      <w:r>
        <w:rPr>
          <w:rFonts w:ascii="Poppins" w:hAnsi="Poppins" w:cs="Poppins"/>
        </w:rPr>
        <w:t>ter 13.</w:t>
      </w:r>
    </w:p>
    <w:p w:rsidR="00000000" w:rsidRDefault="00545E5A">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2.2 Controller Operation</w:t>
      </w:r>
    </w:p>
    <w:p w:rsidR="00000000" w:rsidRDefault="00545E5A">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w:t>
      </w:r>
    </w:p>
    <w:p w:rsidR="00000000" w:rsidRDefault="00545E5A">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545E5A">
      <w:pPr>
        <w:pStyle w:val="DefaultParagraphFont"/>
        <w:widowControl w:val="0"/>
        <w:numPr>
          <w:ilvl w:val="0"/>
          <w:numId w:val="3"/>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545E5A">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pt;margin-top:322.5pt;width:74pt;height:15.2pt;z-index:-1;mso-position-horizontal-relative:text;mso-position-vertical-relative:text" o:allowincell="f">
            <v:imagedata r:id="rId5" o:title=""/>
          </v:shape>
        </w:pict>
      </w: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545E5A">
      <w:pPr>
        <w:pStyle w:val="DefaultParagraphFont"/>
        <w:widowControl w:val="0"/>
        <w:autoSpaceDE w:val="0"/>
        <w:autoSpaceDN w:val="0"/>
        <w:adjustRightInd w:val="0"/>
        <w:spacing w:after="0" w:line="240" w:lineRule="auto"/>
        <w:ind w:left="20"/>
        <w:rPr>
          <w:rFonts w:ascii="Times New Roman" w:hAnsi="Times New Roman"/>
          <w:sz w:val="24"/>
          <w:szCs w:val="24"/>
        </w:rPr>
      </w:pPr>
      <w:r>
        <w:rPr>
          <w:rFonts w:ascii="Poppins" w:hAnsi="Poppins" w:cs="Poppins"/>
          <w:sz w:val="16"/>
          <w:szCs w:val="16"/>
        </w:rPr>
        <w:t>3412 Apex Peakway</w:t>
      </w:r>
    </w:p>
    <w:p w:rsidR="00000000" w:rsidRDefault="00545E5A">
      <w:pPr>
        <w:pStyle w:val="DefaultParagraphFont"/>
        <w:widowControl w:val="0"/>
        <w:overflowPunct w:val="0"/>
        <w:autoSpaceDE w:val="0"/>
        <w:autoSpaceDN w:val="0"/>
        <w:adjustRightInd w:val="0"/>
        <w:spacing w:after="0" w:line="188" w:lineRule="auto"/>
        <w:ind w:left="20" w:right="8460"/>
        <w:rPr>
          <w:rFonts w:ascii="Times New Roman" w:hAnsi="Times New Roman"/>
          <w:sz w:val="24"/>
          <w:szCs w:val="24"/>
        </w:rPr>
      </w:pPr>
      <w:r>
        <w:rPr>
          <w:rFonts w:ascii="Poppins" w:hAnsi="Poppins" w:cs="Poppins"/>
          <w:sz w:val="13"/>
          <w:szCs w:val="13"/>
        </w:rPr>
        <w:t>Apex, North Carolina 27502 P +1 919 460 5200</w:t>
      </w:r>
    </w:p>
    <w:p w:rsidR="00000000" w:rsidRDefault="00545E5A">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545E5A">
      <w:pPr>
        <w:pStyle w:val="DefaultParagraphFont"/>
        <w:widowControl w:val="0"/>
        <w:overflowPunct w:val="0"/>
        <w:autoSpaceDE w:val="0"/>
        <w:autoSpaceDN w:val="0"/>
        <w:adjustRightInd w:val="0"/>
        <w:spacing w:after="0" w:line="181" w:lineRule="auto"/>
        <w:ind w:left="20" w:right="9280"/>
        <w:rPr>
          <w:rFonts w:ascii="Times New Roman" w:hAnsi="Times New Roman"/>
          <w:sz w:val="24"/>
          <w:szCs w:val="24"/>
        </w:rPr>
      </w:pPr>
      <w:r>
        <w:rPr>
          <w:rFonts w:ascii="Poppins" w:hAnsi="Poppins" w:cs="Poppins"/>
          <w:sz w:val="14"/>
          <w:szCs w:val="14"/>
        </w:rPr>
        <w:t>F +1 919 460 5250 www.firetrol.com</w:t>
      </w:r>
    </w:p>
    <w:p w:rsidR="00000000" w:rsidRDefault="00545E5A">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sidR="00E20987">
        <w:rPr>
          <w:rFonts w:ascii="Poppins" w:hAnsi="Poppins" w:cs="Poppins"/>
          <w:i/>
          <w:iCs/>
          <w:sz w:val="10"/>
          <w:szCs w:val="10"/>
        </w:rPr>
        <w:t>i</w:t>
      </w:r>
      <w:r>
        <w:rPr>
          <w:rFonts w:ascii="Poppins" w:hAnsi="Poppins" w:cs="Poppins"/>
          <w:i/>
          <w:iCs/>
          <w:sz w:val="10"/>
          <w:szCs w:val="10"/>
        </w:rPr>
        <w:t>ng</w:t>
      </w:r>
      <w:r>
        <w:rPr>
          <w:rFonts w:ascii="Poppins" w:hAnsi="Poppins" w:cs="Poppins"/>
          <w:i/>
          <w:iCs/>
          <w:sz w:val="10"/>
          <w:szCs w:val="10"/>
        </w:rPr>
        <w:t xml:space="preserve"> from use of this information or for any errors or omissions. Specifications and drawings are subject to change without notice. ©2019 Firetrol, Inc., All Rights Reserved.</w:t>
      </w:r>
    </w:p>
    <w:p w:rsidR="00000000" w:rsidRDefault="00545E5A">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545E5A" w:rsidRDefault="00545E5A">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SP740-60</w:t>
      </w:r>
    </w:p>
    <w:sectPr w:rsidR="00545E5A">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00006952"/>
    <w:lvl w:ilvl="0" w:tplc="00005F90">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987"/>
    <w:rsid w:val="00545E5A"/>
    <w:rsid w:val="00E2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9DF88E"/>
  <w14:defaultImageDpi w14:val="0"/>
  <w15:docId w15:val="{5D754B8D-6394-4A88-B063-0E9604CF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2019-12-16T13:20:00Z</dcterms:created>
  <dcterms:modified xsi:type="dcterms:W3CDTF">2019-12-16T13:20:00Z</dcterms:modified>
</cp:coreProperties>
</file>